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CC12" w14:textId="77777777" w:rsidR="00DC4804" w:rsidRPr="007E7B25" w:rsidRDefault="00DC4804" w:rsidP="00DC4804">
      <w:pPr>
        <w:spacing w:after="0" w:line="276" w:lineRule="auto"/>
        <w:jc w:val="center"/>
        <w:rPr>
          <w:sz w:val="24"/>
          <w:szCs w:val="24"/>
        </w:rPr>
      </w:pPr>
      <w:r w:rsidRPr="007E7B25">
        <w:rPr>
          <w:rFonts w:eastAsia="Arial"/>
          <w:b/>
          <w:bCs/>
          <w:sz w:val="24"/>
          <w:szCs w:val="24"/>
        </w:rPr>
        <w:t>ANEXO II</w:t>
      </w:r>
    </w:p>
    <w:p w14:paraId="6D2D8DDA" w14:textId="77777777" w:rsidR="00DC4804" w:rsidRPr="007E7B25" w:rsidRDefault="00DC4804" w:rsidP="00DC4804">
      <w:pPr>
        <w:spacing w:after="0" w:line="276" w:lineRule="auto"/>
        <w:jc w:val="center"/>
        <w:rPr>
          <w:sz w:val="24"/>
          <w:szCs w:val="24"/>
        </w:rPr>
      </w:pPr>
      <w:r w:rsidRPr="007E7B25">
        <w:rPr>
          <w:rFonts w:eastAsia="Arial"/>
          <w:b/>
          <w:bCs/>
          <w:sz w:val="24"/>
          <w:szCs w:val="24"/>
        </w:rPr>
        <w:t>CRITÉRIOS DE SELEÇÃO E BÔNUS DE PONTUAÇÃO</w:t>
      </w:r>
    </w:p>
    <w:p w14:paraId="07A7E7B3" w14:textId="77777777" w:rsidR="00DC4804" w:rsidRPr="007E7B25" w:rsidRDefault="00DC4804" w:rsidP="00DC4804">
      <w:pPr>
        <w:spacing w:after="0" w:line="276" w:lineRule="auto"/>
        <w:jc w:val="center"/>
        <w:rPr>
          <w:sz w:val="24"/>
          <w:szCs w:val="24"/>
        </w:rPr>
      </w:pPr>
      <w:r w:rsidRPr="007E7B25">
        <w:rPr>
          <w:rFonts w:eastAsia="Arial"/>
          <w:sz w:val="24"/>
          <w:szCs w:val="24"/>
        </w:rPr>
        <w:t xml:space="preserve"> </w:t>
      </w:r>
    </w:p>
    <w:p w14:paraId="4F70691C" w14:textId="77777777" w:rsidR="00DC4804" w:rsidRPr="007E7B25" w:rsidRDefault="00DC4804" w:rsidP="00DC4804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007E7B25">
        <w:rPr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267D4206" w14:textId="77777777" w:rsidR="00DC4804" w:rsidRPr="007E7B25" w:rsidRDefault="00DC4804" w:rsidP="00DC4804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007E7B25">
        <w:rPr>
          <w:color w:val="000000" w:themeColor="text1"/>
          <w:sz w:val="24"/>
          <w:szCs w:val="24"/>
        </w:rPr>
        <w:t xml:space="preserve">• Grau pleno de atendimento do critério - 10 pontos; </w:t>
      </w:r>
    </w:p>
    <w:p w14:paraId="2E5A9468" w14:textId="77777777" w:rsidR="00DC4804" w:rsidRPr="007E7B25" w:rsidRDefault="00DC4804" w:rsidP="00DC4804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007E7B25">
        <w:rPr>
          <w:color w:val="000000" w:themeColor="text1"/>
          <w:sz w:val="24"/>
          <w:szCs w:val="24"/>
        </w:rPr>
        <w:t xml:space="preserve">• Grau satisfatório de atendimento do critério – 5 pontos; </w:t>
      </w:r>
    </w:p>
    <w:p w14:paraId="63FC2468" w14:textId="77777777" w:rsidR="00DC4804" w:rsidRPr="007E7B25" w:rsidRDefault="00DC4804" w:rsidP="00DC4804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007E7B25">
        <w:rPr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5B0DA6AF" w14:textId="77777777" w:rsidR="00DC4804" w:rsidRPr="007E7B25" w:rsidRDefault="00DC4804" w:rsidP="00DC4804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007E7B25">
        <w:rPr>
          <w:color w:val="000000" w:themeColor="text1"/>
          <w:sz w:val="24"/>
          <w:szCs w:val="24"/>
        </w:rPr>
        <w:t>• Não atendimento do critério – 0 pontos.</w:t>
      </w:r>
    </w:p>
    <w:p w14:paraId="35C07FE9" w14:textId="77777777" w:rsidR="00DC4804" w:rsidRPr="007E7B25" w:rsidRDefault="00DC4804" w:rsidP="00DC4804">
      <w:pPr>
        <w:spacing w:after="0" w:line="276" w:lineRule="auto"/>
        <w:rPr>
          <w:sz w:val="24"/>
          <w:szCs w:val="24"/>
        </w:rPr>
      </w:pPr>
    </w:p>
    <w:p w14:paraId="34F7DC8C" w14:textId="77777777" w:rsidR="00DC4804" w:rsidRPr="007E7B25" w:rsidRDefault="00DC4804" w:rsidP="00DC4804">
      <w:pPr>
        <w:spacing w:after="0" w:line="276" w:lineRule="auto"/>
        <w:jc w:val="center"/>
        <w:rPr>
          <w:sz w:val="24"/>
          <w:szCs w:val="24"/>
        </w:rPr>
      </w:pPr>
      <w:r w:rsidRPr="007E7B25">
        <w:rPr>
          <w:rFonts w:eastAsia="Arial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691"/>
        <w:gridCol w:w="5954"/>
        <w:gridCol w:w="1417"/>
      </w:tblGrid>
      <w:tr w:rsidR="00DC4804" w:rsidRPr="007E7B25" w14:paraId="2FBB7533" w14:textId="77777777" w:rsidTr="004523B0">
        <w:trPr>
          <w:trHeight w:val="265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A49A" w14:textId="77777777" w:rsidR="00DC4804" w:rsidRPr="007E7B25" w:rsidRDefault="00DC4804" w:rsidP="004523B0">
            <w:pPr>
              <w:spacing w:after="0"/>
              <w:jc w:val="center"/>
              <w:rPr>
                <w:sz w:val="24"/>
                <w:szCs w:val="24"/>
              </w:rPr>
            </w:pPr>
            <w:r w:rsidRPr="007E7B25">
              <w:rPr>
                <w:rFonts w:eastAsia="Arial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DC4804" w:rsidRPr="007E7B25" w14:paraId="7DC4CFE0" w14:textId="77777777" w:rsidTr="004523B0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E36B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Identificação</w:t>
            </w:r>
          </w:p>
          <w:p w14:paraId="22A05B10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do Critério</w:t>
            </w:r>
          </w:p>
        </w:tc>
        <w:tc>
          <w:tcPr>
            <w:tcW w:w="59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A75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Descrição do Critério</w:t>
            </w:r>
          </w:p>
        </w:tc>
        <w:tc>
          <w:tcPr>
            <w:tcW w:w="14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CCCE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Pontuação Máxima</w:t>
            </w:r>
          </w:p>
        </w:tc>
      </w:tr>
      <w:tr w:rsidR="00DC4804" w:rsidRPr="007E7B25" w14:paraId="43D443DB" w14:textId="77777777" w:rsidTr="004523B0">
        <w:trPr>
          <w:trHeight w:val="6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CACD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C8DA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3DBF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580E9E1B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10</w:t>
            </w:r>
          </w:p>
        </w:tc>
      </w:tr>
      <w:tr w:rsidR="00DC4804" w:rsidRPr="007E7B25" w14:paraId="58545C05" w14:textId="77777777" w:rsidTr="004523B0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FE6D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359C7B95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D0C1" w14:textId="77777777" w:rsidR="00DC4804" w:rsidRPr="007E7B25" w:rsidRDefault="00DC4804" w:rsidP="004523B0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7E7B25">
              <w:rPr>
                <w:color w:val="000000" w:themeColor="text1"/>
                <w:sz w:val="24"/>
                <w:szCs w:val="24"/>
              </w:rPr>
              <w:t>Integração do agente cultural com outros segmentos da cultura e da vida social. Ex.: integração entre cultura e educação.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5CD9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37BCB76A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5DD53B64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10</w:t>
            </w:r>
          </w:p>
        </w:tc>
      </w:tr>
      <w:tr w:rsidR="00DC4804" w:rsidRPr="007E7B25" w14:paraId="005F247C" w14:textId="77777777" w:rsidTr="004523B0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0CD9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3B08C34A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BB48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 xml:space="preserve">Contribuição do grupo </w:t>
            </w:r>
            <w:r w:rsidRPr="007E7B25">
              <w:rPr>
                <w:color w:val="001D35"/>
                <w:sz w:val="24"/>
                <w:szCs w:val="24"/>
                <w:shd w:val="clear" w:color="auto" w:fill="FFFFFF"/>
              </w:rPr>
              <w:t xml:space="preserve">para o patrimônio cultural brasileiro e </w:t>
            </w:r>
            <w:proofErr w:type="spellStart"/>
            <w:r w:rsidRPr="007E7B25">
              <w:rPr>
                <w:color w:val="001D35"/>
                <w:sz w:val="24"/>
                <w:szCs w:val="24"/>
                <w:shd w:val="clear" w:color="auto" w:fill="FFFFFF"/>
              </w:rPr>
              <w:t>varzealegrense</w:t>
            </w:r>
            <w:proofErr w:type="spellEnd"/>
            <w:r w:rsidRPr="007E7B25">
              <w:rPr>
                <w:color w:val="001D35"/>
                <w:sz w:val="24"/>
                <w:szCs w:val="24"/>
                <w:shd w:val="clear" w:color="auto" w:fill="FFFFFF"/>
              </w:rPr>
              <w:t xml:space="preserve"> e salvaguarda d</w:t>
            </w:r>
            <w:r>
              <w:rPr>
                <w:color w:val="001D35"/>
                <w:sz w:val="24"/>
                <w:szCs w:val="24"/>
                <w:shd w:val="clear" w:color="auto" w:fill="FFFFFF"/>
              </w:rPr>
              <w:t>a cultura carnavalesca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AB59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363B4847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1B50A88F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10</w:t>
            </w:r>
          </w:p>
        </w:tc>
      </w:tr>
      <w:tr w:rsidR="00DC4804" w:rsidRPr="007E7B25" w14:paraId="1036C8C1" w14:textId="77777777" w:rsidTr="004523B0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54CE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7D4D3FAC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954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93BC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Contribuição do agente cultural à(s) comunidade(s) em que atua, tais como realização de ações gratuitas, dentro da comunidade.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5CA7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776F45D6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02D7146A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10</w:t>
            </w:r>
          </w:p>
        </w:tc>
      </w:tr>
      <w:tr w:rsidR="00DC4804" w:rsidRPr="007E7B25" w14:paraId="0922C730" w14:textId="77777777" w:rsidTr="004523B0">
        <w:trPr>
          <w:trHeight w:val="420"/>
        </w:trPr>
        <w:tc>
          <w:tcPr>
            <w:tcW w:w="76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47F8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PONTUAÇÃO TOTAL: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B3E3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40</w:t>
            </w:r>
          </w:p>
        </w:tc>
      </w:tr>
    </w:tbl>
    <w:p w14:paraId="16402700" w14:textId="77777777" w:rsidR="00DC4804" w:rsidRDefault="00DC4804" w:rsidP="00DC4804">
      <w:pPr>
        <w:spacing w:after="0" w:line="276" w:lineRule="auto"/>
        <w:jc w:val="center"/>
        <w:rPr>
          <w:rFonts w:eastAsia="Arial"/>
          <w:sz w:val="24"/>
          <w:szCs w:val="24"/>
        </w:rPr>
      </w:pPr>
    </w:p>
    <w:p w14:paraId="3624E512" w14:textId="77777777" w:rsidR="00DC4804" w:rsidRPr="007E7B25" w:rsidRDefault="00DC4804" w:rsidP="00DC4804">
      <w:pPr>
        <w:spacing w:after="0" w:line="276" w:lineRule="auto"/>
        <w:jc w:val="center"/>
        <w:rPr>
          <w:rFonts w:eastAsia="Arial"/>
          <w:sz w:val="24"/>
          <w:szCs w:val="24"/>
        </w:rPr>
      </w:pPr>
    </w:p>
    <w:p w14:paraId="4074B49D" w14:textId="77777777" w:rsidR="00DC4804" w:rsidRPr="007E7B25" w:rsidRDefault="00DC4804" w:rsidP="00DC4804">
      <w:p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7E7B25">
        <w:rPr>
          <w:rFonts w:eastAsia="Arial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7E7B25">
        <w:rPr>
          <w:rFonts w:eastAsia="Times New Roman"/>
          <w:sz w:val="24"/>
          <w:szCs w:val="24"/>
        </w:rPr>
        <w:t xml:space="preserve"> </w:t>
      </w:r>
    </w:p>
    <w:p w14:paraId="5841B30A" w14:textId="77777777" w:rsidR="00DC4804" w:rsidRPr="007E7B25" w:rsidRDefault="00DC4804" w:rsidP="00DC4804">
      <w:pPr>
        <w:spacing w:after="0" w:line="276" w:lineRule="auto"/>
        <w:jc w:val="both"/>
        <w:rPr>
          <w:sz w:val="24"/>
          <w:szCs w:val="24"/>
        </w:rPr>
      </w:pPr>
    </w:p>
    <w:p w14:paraId="6B7E75D3" w14:textId="77777777" w:rsidR="00DC4804" w:rsidRDefault="00DC4804" w:rsidP="00DC4804">
      <w:pPr>
        <w:spacing w:after="0" w:line="276" w:lineRule="auto"/>
        <w:rPr>
          <w:rFonts w:eastAsia="Arial"/>
          <w:sz w:val="24"/>
          <w:szCs w:val="24"/>
        </w:rPr>
      </w:pPr>
      <w:r w:rsidRPr="007E7B25">
        <w:rPr>
          <w:rFonts w:eastAsia="Arial"/>
          <w:sz w:val="24"/>
          <w:szCs w:val="24"/>
        </w:rPr>
        <w:t xml:space="preserve"> </w:t>
      </w:r>
    </w:p>
    <w:p w14:paraId="6D7B0EC5" w14:textId="77777777" w:rsidR="00DC4804" w:rsidRPr="007E7B25" w:rsidRDefault="00DC4804" w:rsidP="00DC4804">
      <w:pPr>
        <w:spacing w:after="0" w:line="276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847"/>
        <w:gridCol w:w="1354"/>
      </w:tblGrid>
      <w:tr w:rsidR="00DC4804" w:rsidRPr="007E7B25" w14:paraId="06B6CFB4" w14:textId="77777777" w:rsidTr="004523B0">
        <w:trPr>
          <w:trHeight w:val="418"/>
        </w:trPr>
        <w:tc>
          <w:tcPr>
            <w:tcW w:w="89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83CB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00DC4804" w:rsidRPr="007E7B25" w14:paraId="280E0BB1" w14:textId="77777777" w:rsidTr="004523B0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E69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lastRenderedPageBreak/>
              <w:t>Identificação do Ponto Extra</w:t>
            </w:r>
          </w:p>
        </w:tc>
        <w:tc>
          <w:tcPr>
            <w:tcW w:w="48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5775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Descrição do Ponto Extra</w:t>
            </w:r>
          </w:p>
        </w:tc>
        <w:tc>
          <w:tcPr>
            <w:tcW w:w="13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D7A7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Pontuação</w:t>
            </w:r>
          </w:p>
        </w:tc>
      </w:tr>
      <w:tr w:rsidR="00DC4804" w:rsidRPr="007E7B25" w14:paraId="55FC9C49" w14:textId="77777777" w:rsidTr="004523B0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600A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3832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Pessoas jurídicas ou coletivos/grupos compostos por mais de 50% de pessoas negras.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CAD4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7031F9BC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48468F84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5</w:t>
            </w:r>
          </w:p>
        </w:tc>
      </w:tr>
      <w:tr w:rsidR="00DC4804" w:rsidRPr="007E7B25" w14:paraId="6FF48F83" w14:textId="77777777" w:rsidTr="004523B0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747C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9C53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 xml:space="preserve">Pessoas jurídicas ou coletivos/grupos sediados em regiões de menor IDH - </w:t>
            </w:r>
            <w:r w:rsidRPr="007E7B25">
              <w:rPr>
                <w:color w:val="000000" w:themeColor="text1"/>
                <w:sz w:val="24"/>
                <w:szCs w:val="24"/>
              </w:rPr>
              <w:t>Bairro Riachinho, Bairro Rosinha, Bairro Varjota.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0FD7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111B9655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6A62EB94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5</w:t>
            </w:r>
          </w:p>
        </w:tc>
      </w:tr>
      <w:tr w:rsidR="00DC4804" w:rsidRPr="007E7B25" w14:paraId="0073392A" w14:textId="77777777" w:rsidTr="004523B0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935F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63DF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Pessoas jurídicas ou coletivos sediados na Zona Rural do município</w:t>
            </w:r>
            <w:r w:rsidRPr="007E7B2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6356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280FC7DD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5</w:t>
            </w:r>
          </w:p>
        </w:tc>
      </w:tr>
      <w:tr w:rsidR="00DC4804" w:rsidRPr="007E7B25" w14:paraId="1DCF3C14" w14:textId="77777777" w:rsidTr="004523B0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A57F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332DDD8B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EBBA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Pessoas jurídicas ou coletivos/grupos formados, na sua maioria, por agricultores e pessoas analfabetas.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E3F5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</w:p>
          <w:p w14:paraId="78112058" w14:textId="77777777" w:rsidR="00DC4804" w:rsidRPr="007E7B25" w:rsidRDefault="00DC4804" w:rsidP="004523B0">
            <w:pPr>
              <w:pStyle w:val="SemEspaamento"/>
              <w:rPr>
                <w:sz w:val="24"/>
                <w:szCs w:val="24"/>
              </w:rPr>
            </w:pPr>
          </w:p>
          <w:p w14:paraId="4412BC51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 w:rsidRPr="007E7B25">
              <w:rPr>
                <w:sz w:val="24"/>
                <w:szCs w:val="24"/>
              </w:rPr>
              <w:t>5</w:t>
            </w:r>
          </w:p>
        </w:tc>
      </w:tr>
      <w:tr w:rsidR="00DC4804" w:rsidRPr="007E7B25" w14:paraId="78F56A44" w14:textId="77777777" w:rsidTr="004523B0">
        <w:trPr>
          <w:trHeight w:val="298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9E23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8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7A81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Jurídicas ou Grupos que tenham mulheres como dirigentes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A63E" w14:textId="77777777" w:rsidR="00DC4804" w:rsidRPr="007E7B25" w:rsidRDefault="00DC4804" w:rsidP="004523B0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4804" w:rsidRPr="007E7B25" w14:paraId="2ECC0956" w14:textId="77777777" w:rsidTr="004523B0">
        <w:trPr>
          <w:trHeight w:val="418"/>
        </w:trPr>
        <w:tc>
          <w:tcPr>
            <w:tcW w:w="76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B96C" w14:textId="77777777" w:rsidR="00DC4804" w:rsidRPr="007E7B25" w:rsidRDefault="00DC4804" w:rsidP="004523B0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7E7B25">
              <w:rPr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54DB" w14:textId="77777777" w:rsidR="00DC4804" w:rsidRPr="007E7B25" w:rsidRDefault="00DC4804" w:rsidP="004523B0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7E7B25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E7B25">
              <w:rPr>
                <w:b/>
                <w:bCs/>
                <w:color w:val="000000" w:themeColor="text1"/>
                <w:sz w:val="24"/>
                <w:szCs w:val="24"/>
              </w:rPr>
              <w:t xml:space="preserve"> PONTOS</w:t>
            </w:r>
          </w:p>
        </w:tc>
      </w:tr>
    </w:tbl>
    <w:p w14:paraId="648EEF6C" w14:textId="77777777" w:rsidR="00DC4804" w:rsidRPr="007E7B25" w:rsidRDefault="00DC4804" w:rsidP="00DC4804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14:paraId="5A83F180" w14:textId="77777777" w:rsidR="00DC4804" w:rsidRPr="007E7B25" w:rsidRDefault="00DC4804" w:rsidP="00DC4804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>A pontuação final de cada candidatura será</w:t>
      </w:r>
      <w:r w:rsidRPr="007E7B25">
        <w:rPr>
          <w:rFonts w:eastAsia="Arial"/>
          <w:color w:val="FF0000"/>
          <w:sz w:val="24"/>
          <w:szCs w:val="24"/>
        </w:rPr>
        <w:t xml:space="preserve"> </w:t>
      </w:r>
      <w:r w:rsidRPr="007E7B25">
        <w:rPr>
          <w:rFonts w:eastAsia="Arial"/>
          <w:color w:val="000000" w:themeColor="text1"/>
          <w:sz w:val="24"/>
          <w:szCs w:val="24"/>
        </w:rPr>
        <w:t>definida pela soma da média das notas atribuídas individualmente por cada membro.</w:t>
      </w:r>
    </w:p>
    <w:p w14:paraId="12D4B197" w14:textId="77777777" w:rsidR="00DC4804" w:rsidRPr="007E7B25" w:rsidRDefault="00DC4804" w:rsidP="00DC4804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 xml:space="preserve">Os critérios gerais são </w:t>
      </w:r>
      <w:r w:rsidRPr="007E7B25">
        <w:rPr>
          <w:rFonts w:eastAsia="Arial"/>
          <w:b/>
          <w:bCs/>
          <w:color w:val="000000" w:themeColor="text1"/>
          <w:sz w:val="24"/>
          <w:szCs w:val="24"/>
        </w:rPr>
        <w:t>eliminatórios</w:t>
      </w:r>
      <w:r w:rsidRPr="007E7B25">
        <w:rPr>
          <w:rFonts w:eastAsia="Arial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04ADAB87" w14:textId="77777777" w:rsidR="00DC4804" w:rsidRPr="007E7B25" w:rsidRDefault="00DC4804" w:rsidP="00DC480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1599F9F7" w14:textId="77777777" w:rsidR="00DC4804" w:rsidRPr="007E7B25" w:rsidRDefault="00DC4804" w:rsidP="00DC480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 xml:space="preserve">Em caso de empate, serão utilizados para fins de classificação a maior nota nos critérios de acordo com a ordem abaixo definida: A, B, C, D, E, respectivamente. </w:t>
      </w:r>
    </w:p>
    <w:p w14:paraId="4F173ABE" w14:textId="77777777" w:rsidR="00DC4804" w:rsidRPr="007E7B25" w:rsidRDefault="00DC4804" w:rsidP="00DC480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>Caso nenhum dos critérios acima elencados seja capaz de promover o desempate serão adotados critérios de desempate na ordem a seguir:</w:t>
      </w:r>
      <w:r w:rsidRPr="007E7B25">
        <w:rPr>
          <w:sz w:val="24"/>
          <w:szCs w:val="24"/>
        </w:rPr>
        <w:br/>
      </w:r>
      <w:r w:rsidRPr="007E7B25">
        <w:rPr>
          <w:rFonts w:eastAsia="Arial"/>
          <w:color w:val="000000" w:themeColor="text1"/>
          <w:sz w:val="24"/>
          <w:szCs w:val="24"/>
        </w:rPr>
        <w:t>Agente Cultural com maior tempo de atuação.</w:t>
      </w:r>
    </w:p>
    <w:p w14:paraId="493565D6" w14:textId="77777777" w:rsidR="00DC4804" w:rsidRPr="007E7B25" w:rsidRDefault="00DC4804" w:rsidP="00DC480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>Serão considerados aptos os agentes culturais que receberem nota final igual ou superior a 30 pontos.</w:t>
      </w:r>
    </w:p>
    <w:p w14:paraId="2090A247" w14:textId="77777777" w:rsidR="00DC4804" w:rsidRDefault="00DC4804" w:rsidP="00DC4804">
      <w:pPr>
        <w:rPr>
          <w:rFonts w:eastAsia="Arial"/>
          <w:color w:val="000000" w:themeColor="text1"/>
          <w:sz w:val="24"/>
          <w:szCs w:val="24"/>
        </w:rPr>
      </w:pPr>
      <w:r w:rsidRPr="007E7B25">
        <w:rPr>
          <w:rFonts w:eastAsia="Arial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67AE47F8" w14:textId="77777777" w:rsidR="00DC4804" w:rsidRDefault="00DC4804" w:rsidP="00DC4804">
      <w:pPr>
        <w:rPr>
          <w:rFonts w:eastAsia="Arial"/>
          <w:color w:val="000000" w:themeColor="text1"/>
          <w:sz w:val="24"/>
          <w:szCs w:val="24"/>
        </w:rPr>
      </w:pPr>
    </w:p>
    <w:p w14:paraId="240BEE8E" w14:textId="77777777" w:rsidR="00DC4804" w:rsidRDefault="00DC4804" w:rsidP="00DC4804">
      <w:pPr>
        <w:rPr>
          <w:rFonts w:eastAsia="Arial"/>
          <w:color w:val="000000" w:themeColor="text1"/>
          <w:sz w:val="24"/>
          <w:szCs w:val="24"/>
        </w:rPr>
      </w:pPr>
    </w:p>
    <w:p w14:paraId="0FC5F34D" w14:textId="02772CC2" w:rsidR="00F84165" w:rsidRPr="00DC4804" w:rsidRDefault="00F84165" w:rsidP="00DC4804"/>
    <w:sectPr w:rsidR="00F84165" w:rsidRPr="00DC48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9B88" w14:textId="77777777" w:rsidR="00357413" w:rsidRDefault="00357413" w:rsidP="005C7C35">
      <w:pPr>
        <w:spacing w:after="0" w:line="240" w:lineRule="auto"/>
      </w:pPr>
      <w:r>
        <w:separator/>
      </w:r>
    </w:p>
  </w:endnote>
  <w:endnote w:type="continuationSeparator" w:id="0">
    <w:p w14:paraId="02F9D15E" w14:textId="77777777" w:rsidR="00357413" w:rsidRDefault="00357413" w:rsidP="005C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D11C" w14:textId="36639DE9" w:rsidR="0086191E" w:rsidRDefault="0086191E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6ADCC5D" wp14:editId="371CEE6B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2369185" cy="608965"/>
          <wp:effectExtent l="0" t="0" r="0" b="635"/>
          <wp:wrapNone/>
          <wp:docPr id="134823835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38359" name="Grá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8785" w14:textId="77777777" w:rsidR="00357413" w:rsidRDefault="00357413" w:rsidP="005C7C35">
      <w:pPr>
        <w:spacing w:after="0" w:line="240" w:lineRule="auto"/>
      </w:pPr>
      <w:r>
        <w:separator/>
      </w:r>
    </w:p>
  </w:footnote>
  <w:footnote w:type="continuationSeparator" w:id="0">
    <w:p w14:paraId="6AD5CE55" w14:textId="77777777" w:rsidR="00357413" w:rsidRDefault="00357413" w:rsidP="005C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FAAD" w14:textId="3B65DE5A" w:rsidR="005C7C35" w:rsidRDefault="005C7C35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E0FE6CE" wp14:editId="391C9A8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21585">
    <w:abstractNumId w:val="0"/>
  </w:num>
  <w:num w:numId="2" w16cid:durableId="474219951">
    <w:abstractNumId w:val="2"/>
  </w:num>
  <w:num w:numId="3" w16cid:durableId="148354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35"/>
    <w:rsid w:val="00357413"/>
    <w:rsid w:val="005C7C35"/>
    <w:rsid w:val="006026C8"/>
    <w:rsid w:val="007D64C4"/>
    <w:rsid w:val="008030EA"/>
    <w:rsid w:val="0086191E"/>
    <w:rsid w:val="008D2E0D"/>
    <w:rsid w:val="00B95FAE"/>
    <w:rsid w:val="00CA3E39"/>
    <w:rsid w:val="00DC4804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B0E05"/>
  <w15:chartTrackingRefBased/>
  <w15:docId w15:val="{444150D1-F9A1-4863-A717-F98FEA0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35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C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C3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C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C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C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C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7C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C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7C3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C3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C3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C7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35"/>
  </w:style>
  <w:style w:type="paragraph" w:styleId="Rodap">
    <w:name w:val="footer"/>
    <w:basedOn w:val="Normal"/>
    <w:link w:val="RodapChar"/>
    <w:uiPriority w:val="99"/>
    <w:unhideWhenUsed/>
    <w:rsid w:val="005C7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35"/>
  </w:style>
  <w:style w:type="paragraph" w:styleId="SemEspaamento">
    <w:name w:val="No Spacing"/>
    <w:uiPriority w:val="1"/>
    <w:qFormat/>
    <w:rsid w:val="00DC480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2025-02-11T14:27:00Z</dcterms:created>
  <dcterms:modified xsi:type="dcterms:W3CDTF">2025-02-11T14:42:00Z</dcterms:modified>
</cp:coreProperties>
</file>