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8"/>
          <w:szCs w:val="38"/>
          <w:vertAlign w:val="baseline"/>
          <w:rtl w:val="0"/>
        </w:rPr>
        <w:t xml:space="preserve">Marcus Vinicius Bezerra da Silva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50802</wp:posOffset>
                </wp:positionH>
                <wp:positionV relativeFrom="paragraph">
                  <wp:posOffset>368300</wp:posOffset>
                </wp:positionV>
                <wp:extent cx="317182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50802</wp:posOffset>
                </wp:positionH>
                <wp:positionV relativeFrom="paragraph">
                  <wp:posOffset>368300</wp:posOffset>
                </wp:positionV>
                <wp:extent cx="317182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1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  <w:color w:val="000000"/>
          <w:vertAlign w:val="baseline"/>
        </w:rPr>
        <w:sectPr>
          <w:footerReference r:id="rId7" w:type="default"/>
          <w:pgSz w:h="16839" w:w="11907"/>
          <w:pgMar w:bottom="1134" w:top="1134" w:left="1134" w:right="1134" w:header="709" w:footer="1134"/>
          <w:pgNumType w:start="1"/>
          <w:cols w:equalWidth="0"/>
          <w:titlePg w:val="1"/>
        </w:sect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Brasileiro, Solteiro</w:t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Data de Nascimento: 09/01/1997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Rua : Leonice Aguiar, 310</w:t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Curió, Lagoa Redonda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– Fortaleza – CE</w:t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Celular: (85) 8784-8259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  <w:color w:val="000000"/>
          <w:sz w:val="22"/>
          <w:szCs w:val="22"/>
          <w:vertAlign w:val="baseline"/>
        </w:rPr>
        <w:sectPr>
          <w:type w:val="continuous"/>
          <w:pgSz w:h="16839" w:w="11907"/>
          <w:pgMar w:bottom="1134" w:top="1134" w:left="1134" w:right="1134" w:header="709" w:footer="1134"/>
          <w:cols w:equalWidth="0"/>
          <w:titlePg w:val="1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E-mail: marcus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.bezerra2018@gmail.com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114300</wp:posOffset>
                </wp:positionV>
                <wp:extent cx="5667375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114300</wp:posOffset>
                </wp:positionV>
                <wp:extent cx="566737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127000</wp:posOffset>
                </wp:positionV>
                <wp:extent cx="566737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127000</wp:posOffset>
                </wp:positionV>
                <wp:extent cx="566737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Licenciatura plena em História pela Universidade Estadual do Ceará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(Uece)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Situação: Cursando (7° Semestre)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ÁREA DE ATUAÇÃO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Estudante de História, articulador comunitário, educador patrimonial, integrante da Livro Livre Curió, Jornal Folha Curió e capoeirista.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ATIVIDADES CULTURAIS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139700</wp:posOffset>
                </wp:positionV>
                <wp:extent cx="56673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139700</wp:posOffset>
                </wp:positionV>
                <wp:extent cx="56673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•Jornal Comunitário Folha Curió </w:t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Novembro de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Realização do Evento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Onze Nunca Mais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atividade de protesto realizada no mês de Novembro de 2018. Três anos da Chacina do Curió, na ocasião reunimos o coletivo mães do Curió e a comunidade para conversarmos sobre  "Racismo Institucional" e projetamos o documentário "Onze" em memória das vítimas da tragédia. A partir desse dia a praça passou a ser chamada "Praça Onze de Novembro".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Dezembro de 2018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Produção e lançamento 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3° Edição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do Jornal Comunitário Folha Curió. A edição foi uma cobrança ao Estado da impunidade que ficou do acontecido na chacina do Curió, trouxemos entrevistas realizadas com o coletivo "Mães do Curió". Na folha do meio, uma sessão especial para apresentação de trabalhos dos moradores da comunidade, expomos as produções de pessoas negras na área da literatura, arte e cultura.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Janeiro de 2019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Organização do evento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Farra das Crianças,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uma colônia de Férias destinada para comunidade do Curió, nos dias 25 e 27 de janeiro ofertamos brincadeiras tradicionais e as brincadeiras mais recentes, como jogos de vídeo games. Com o objetivo de proporcionar a interação entre as diferentes gerações, valorizando as diversas formas de brincar durante o tempo.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Março de 2019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Lançamento da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4° Edição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 Jornal Folha Curió, abordamos o brincar na periferia de Fortaleza. A matéria principal foi de uma criança , a Duda, que treina em um time de base, sendo a única mulher do time. Foi realizada uma entrevista, onde ela falou da sua experiência no time e a sua relação com as outras brincadeiras.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Maio de 2019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 dia 10 de maio ministramos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palestra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"Conexões Comunitárias: integração e movimento" no Centro Universitário 7 de setembro. No evento apresentamos a experiência de uma comunicação Comunitária dentro da periferia de Fortaleza.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Junho de 2019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Realização 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Batalha de rap e baile black "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contra o machismo e violência de gênero". O evento ocorreu no dia 8 na praça Onze de novembro.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Lançamento da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5° Edição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 Jornal,  a matéria principal trouxe a experiência de mulheres empreendedoras e moradoras do Curió. A edição contou com textos de alunas e alunos do Liceu de Messejana sobre o machismo e violência de gênero.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Agosto de 2019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Participação na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XIII bienal do livro do Ceará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com o lançamento 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6° Edição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 Jornal, abordando a relação da leitura e o bairro.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Janeiro de 2020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Lançamento 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7° Edição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, com a matéria principal "O nascimento do Curió. Abordamos o processo histórico da nossa comunidade.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Maio de 2020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Live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na página do Instagram @folhacurio com o tema "Capoeira e o Curió: percursos" , conversei  com o professor de capoeira Elohim Bonfim do grupo Cordão de Ouro, o mesmo atua no ensino da capoeira há mais de 20 anos. (Dia 19.05.2020)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Live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"Relações: o bairro e a Folha Curió",  conversamos sobre a criação do Jornal e sobre a história da comunidade. ( Dia 26.05.2020)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Junho de 2020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Realização do programa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Folha Comenta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 Facebook Folha Curió , com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live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"Contexto fascista contemporâneo". (Dia 02.06.2020)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•Educação Patrimonial </w:t>
      </w:r>
    </w:p>
    <w:p w:rsidR="00000000" w:rsidDel="00000000" w:rsidP="00000000" w:rsidRDefault="00000000" w:rsidRPr="00000000" w14:paraId="0000002C">
      <w:pPr>
        <w:spacing w:after="120"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Setembro de 2019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Participação no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Curso de Fotografia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"Projeto Identidade Visual", com as aulas "A história do conjunto Curió" e "Movimento social no Curió", nos dias 07 e 08 , na Casavoa.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Outubro, Novembro e Dezembro de 2019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Curadoria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do trabalho "Conjunto Curió: uma mistura de gente, cores, idades, bairros, credos, árvores e pássaros, na exposição "Nomes", que esteve em cartaz entre 05 de novembro a 07 de dezembro no sobrado Dr. José Lourenço e com uma temporada  na Casavoa.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Dezembro de 2019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Curadoria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da Exposição "O nascimento do Curió", no natal de Luz da comunidade. O trabalho continha fotografias e entrevistas sobre o processo histórico do bairro.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•Capoeira (2017 - atual)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Treinando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capoeira desde 2017, no grupo Cordão de Ouro, projeto Casa de Deus.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Trabalhando na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difusão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ensino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desde 2018, com atuação em projetos e ong's, tendo como alunas e alunos do público infanto juvenil. Desenvolveu trabalho no Projeto amiguinhos de Jesus e na Ong Fonte da Vida, ambos na comunidade do São Miguel, bairro Curió.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Atualmente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ensinando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na Casavoa, para crianças e jovens que frequentam a Biblioteca Comunitária Livro Livre Curió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Setembro de 2020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Projeto Cor e Arte , realização 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encontros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para conversar sobre Racismo e Saúde Mental com as alunas e alunos da Capoeira. Uma atividade extra treino.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                                                                  Outubro/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2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9" w:w="11907"/>
      <w:pgMar w:bottom="1134" w:top="1134" w:left="1134" w:right="1134" w:header="709" w:footer="1134"/>
      <w:cols w:equalWidth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Schoolbook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-12697</wp:posOffset>
              </wp:positionH>
              <wp:positionV relativeFrom="paragraph">
                <wp:posOffset>-12698</wp:posOffset>
              </wp:positionV>
              <wp:extent cx="91440" cy="914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cap="flat" cmpd="dbl" w="38100">
                        <a:solidFill>
                          <a:srgbClr val="FE8637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-12697</wp:posOffset>
              </wp:positionH>
              <wp:positionV relativeFrom="paragraph">
                <wp:posOffset>-12698</wp:posOffset>
              </wp:positionV>
              <wp:extent cx="91440" cy="914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" cy="91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color w:val="414751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footer" Target="footer1.xml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